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A4" w:rsidRPr="00F944A4" w:rsidRDefault="00126A67" w:rsidP="00F944A4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F944A4" w:rsidRPr="00F944A4">
        <w:rPr>
          <w:sz w:val="20"/>
          <w:szCs w:val="20"/>
        </w:rPr>
        <w:t xml:space="preserve">риложение </w:t>
      </w:r>
    </w:p>
    <w:p w:rsidR="00A60687" w:rsidRDefault="00A60687" w:rsidP="00593375">
      <w:pPr>
        <w:jc w:val="center"/>
        <w:rPr>
          <w:b/>
          <w:i/>
          <w:sz w:val="22"/>
          <w:szCs w:val="22"/>
        </w:rPr>
      </w:pPr>
    </w:p>
    <w:p w:rsidR="00593375" w:rsidRDefault="00593375" w:rsidP="00593375">
      <w:pPr>
        <w:jc w:val="center"/>
        <w:rPr>
          <w:b/>
          <w:i/>
          <w:sz w:val="20"/>
          <w:szCs w:val="20"/>
        </w:rPr>
      </w:pPr>
      <w:r w:rsidRPr="00113FE1">
        <w:rPr>
          <w:b/>
          <w:i/>
          <w:sz w:val="20"/>
          <w:szCs w:val="20"/>
        </w:rPr>
        <w:t xml:space="preserve">О заболеваемости  инфекциями, управляемыми средствами специфической профилактики, о ходе иммунизации против инфекционных заболеваний  по </w:t>
      </w:r>
      <w:r w:rsidR="0044201D">
        <w:rPr>
          <w:b/>
          <w:i/>
          <w:sz w:val="20"/>
          <w:szCs w:val="20"/>
        </w:rPr>
        <w:t xml:space="preserve">Шалинскому </w:t>
      </w:r>
      <w:r w:rsidR="00684959" w:rsidRPr="00113FE1">
        <w:rPr>
          <w:b/>
          <w:i/>
          <w:sz w:val="20"/>
          <w:szCs w:val="20"/>
        </w:rPr>
        <w:t xml:space="preserve"> </w:t>
      </w:r>
      <w:r w:rsidR="00F36CBB">
        <w:rPr>
          <w:b/>
          <w:i/>
          <w:sz w:val="20"/>
          <w:szCs w:val="20"/>
        </w:rPr>
        <w:t xml:space="preserve">МО </w:t>
      </w:r>
    </w:p>
    <w:p w:rsidR="00593375" w:rsidRPr="009D466E" w:rsidRDefault="00593375" w:rsidP="0059337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D466E">
        <w:rPr>
          <w:rFonts w:ascii="Times New Roman" w:hAnsi="Times New Roman" w:cs="Times New Roman"/>
          <w:sz w:val="20"/>
        </w:rPr>
        <w:t xml:space="preserve">         Массовое проведение профилактических прививок позволило защитить жителей </w:t>
      </w:r>
      <w:r w:rsidR="0044201D">
        <w:rPr>
          <w:rFonts w:ascii="Times New Roman" w:hAnsi="Times New Roman" w:cs="Times New Roman"/>
          <w:sz w:val="20"/>
        </w:rPr>
        <w:t xml:space="preserve">Шалинского </w:t>
      </w:r>
      <w:r w:rsidR="00113FE1" w:rsidRPr="009D466E">
        <w:rPr>
          <w:rFonts w:ascii="Times New Roman" w:hAnsi="Times New Roman" w:cs="Times New Roman"/>
          <w:sz w:val="20"/>
        </w:rPr>
        <w:t xml:space="preserve">муниципального </w:t>
      </w:r>
      <w:r w:rsidR="00F36CBB">
        <w:rPr>
          <w:rFonts w:ascii="Times New Roman" w:hAnsi="Times New Roman" w:cs="Times New Roman"/>
          <w:sz w:val="20"/>
        </w:rPr>
        <w:t>округа</w:t>
      </w:r>
      <w:r w:rsidR="008D6A3B">
        <w:rPr>
          <w:rFonts w:ascii="Times New Roman" w:hAnsi="Times New Roman" w:cs="Times New Roman"/>
          <w:sz w:val="20"/>
        </w:rPr>
        <w:t xml:space="preserve"> </w:t>
      </w:r>
      <w:r w:rsidRPr="009D466E">
        <w:rPr>
          <w:rFonts w:ascii="Times New Roman" w:hAnsi="Times New Roman" w:cs="Times New Roman"/>
          <w:sz w:val="20"/>
        </w:rPr>
        <w:t xml:space="preserve"> от дифтерии, столбняка,</w:t>
      </w:r>
      <w:r w:rsidR="00CC23A2">
        <w:rPr>
          <w:rFonts w:ascii="Times New Roman" w:hAnsi="Times New Roman" w:cs="Times New Roman"/>
          <w:sz w:val="20"/>
        </w:rPr>
        <w:t xml:space="preserve"> </w:t>
      </w:r>
      <w:r w:rsidRPr="009D466E">
        <w:rPr>
          <w:rFonts w:ascii="Times New Roman" w:hAnsi="Times New Roman" w:cs="Times New Roman"/>
          <w:sz w:val="20"/>
        </w:rPr>
        <w:t>полиомиелита,</w:t>
      </w:r>
      <w:r w:rsidR="009616D5">
        <w:rPr>
          <w:rFonts w:ascii="Times New Roman" w:hAnsi="Times New Roman" w:cs="Times New Roman"/>
          <w:sz w:val="20"/>
        </w:rPr>
        <w:t xml:space="preserve"> </w:t>
      </w:r>
      <w:r w:rsidRPr="009D466E">
        <w:rPr>
          <w:rFonts w:ascii="Times New Roman" w:hAnsi="Times New Roman" w:cs="Times New Roman"/>
          <w:sz w:val="20"/>
        </w:rPr>
        <w:t>эпидемического паротита,</w:t>
      </w:r>
      <w:r w:rsidR="003E3539">
        <w:rPr>
          <w:rFonts w:ascii="Times New Roman" w:hAnsi="Times New Roman" w:cs="Times New Roman"/>
          <w:sz w:val="20"/>
        </w:rPr>
        <w:t xml:space="preserve"> </w:t>
      </w:r>
      <w:r w:rsidR="00390BC3">
        <w:rPr>
          <w:rFonts w:ascii="Times New Roman" w:hAnsi="Times New Roman" w:cs="Times New Roman"/>
          <w:sz w:val="20"/>
        </w:rPr>
        <w:t>кори,</w:t>
      </w:r>
      <w:r w:rsidRPr="009D466E">
        <w:rPr>
          <w:rFonts w:ascii="Times New Roman" w:hAnsi="Times New Roman" w:cs="Times New Roman"/>
          <w:sz w:val="20"/>
        </w:rPr>
        <w:t xml:space="preserve"> краснухи, острого вирусного гепатита</w:t>
      </w:r>
      <w:proofErr w:type="gramStart"/>
      <w:r w:rsidRPr="009D466E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9D466E">
        <w:rPr>
          <w:rFonts w:ascii="Times New Roman" w:hAnsi="Times New Roman" w:cs="Times New Roman"/>
          <w:sz w:val="20"/>
        </w:rPr>
        <w:t xml:space="preserve"> - по итогам 202</w:t>
      </w:r>
      <w:r w:rsidR="00AE4010" w:rsidRPr="009D466E">
        <w:rPr>
          <w:rFonts w:ascii="Times New Roman" w:hAnsi="Times New Roman" w:cs="Times New Roman"/>
          <w:sz w:val="20"/>
        </w:rPr>
        <w:t>4</w:t>
      </w:r>
      <w:r w:rsidRPr="009D466E">
        <w:rPr>
          <w:rFonts w:ascii="Times New Roman" w:hAnsi="Times New Roman" w:cs="Times New Roman"/>
          <w:sz w:val="20"/>
        </w:rPr>
        <w:t xml:space="preserve"> года не зарегистрировано ни одного случая этих заболеваний.</w:t>
      </w:r>
    </w:p>
    <w:p w:rsidR="00593375" w:rsidRPr="009D466E" w:rsidRDefault="00593375" w:rsidP="00071361">
      <w:pPr>
        <w:shd w:val="clear" w:color="auto" w:fill="FFFFFF"/>
        <w:jc w:val="both"/>
        <w:rPr>
          <w:b/>
          <w:bCs/>
          <w:sz w:val="20"/>
          <w:szCs w:val="20"/>
        </w:rPr>
      </w:pPr>
      <w:r w:rsidRPr="009D466E">
        <w:rPr>
          <w:sz w:val="20"/>
          <w:szCs w:val="20"/>
        </w:rPr>
        <w:t xml:space="preserve">         Профилактические прививки проводятся гражданам для предупреждения возникновения и распространения  инфекционных болезней в соответствии с действующим законодательством Российской Федерации.</w:t>
      </w:r>
      <w:r w:rsidRPr="009D466E">
        <w:rPr>
          <w:bCs/>
          <w:sz w:val="20"/>
          <w:szCs w:val="20"/>
        </w:rPr>
        <w:t xml:space="preserve"> </w:t>
      </w:r>
      <w:proofErr w:type="gramStart"/>
      <w:r w:rsidRPr="009D466E">
        <w:rPr>
          <w:bCs/>
          <w:sz w:val="20"/>
          <w:szCs w:val="20"/>
        </w:rPr>
        <w:t xml:space="preserve">Приказом Министерства Здравоохранения Российской Федерации от </w:t>
      </w:r>
      <w:r w:rsidR="00EB386F" w:rsidRPr="009D466E">
        <w:rPr>
          <w:bCs/>
          <w:sz w:val="20"/>
          <w:szCs w:val="20"/>
        </w:rPr>
        <w:t>06 декабря 2021</w:t>
      </w:r>
      <w:r w:rsidRPr="009D466E">
        <w:rPr>
          <w:bCs/>
          <w:sz w:val="20"/>
          <w:szCs w:val="20"/>
        </w:rPr>
        <w:t xml:space="preserve"> года № 1</w:t>
      </w:r>
      <w:r w:rsidR="00EB386F" w:rsidRPr="009D466E">
        <w:rPr>
          <w:bCs/>
          <w:sz w:val="20"/>
          <w:szCs w:val="20"/>
        </w:rPr>
        <w:t>112</w:t>
      </w:r>
      <w:r w:rsidRPr="009D466E">
        <w:rPr>
          <w:bCs/>
          <w:sz w:val="20"/>
          <w:szCs w:val="20"/>
        </w:rPr>
        <w:t>н</w:t>
      </w:r>
      <w:r w:rsidR="00071361" w:rsidRPr="009D466E">
        <w:rPr>
          <w:sz w:val="20"/>
          <w:szCs w:val="20"/>
        </w:rPr>
        <w:t xml:space="preserve">  </w:t>
      </w:r>
      <w:r w:rsidRPr="009D466E">
        <w:rPr>
          <w:bCs/>
          <w:sz w:val="20"/>
          <w:szCs w:val="20"/>
        </w:rPr>
        <w:t xml:space="preserve">утвержден </w:t>
      </w:r>
      <w:r w:rsidR="00071361" w:rsidRPr="009D466E">
        <w:rPr>
          <w:bCs/>
          <w:sz w:val="20"/>
          <w:szCs w:val="20"/>
        </w:rPr>
        <w:t>Н</w:t>
      </w:r>
      <w:r w:rsidRPr="009D466E">
        <w:rPr>
          <w:bCs/>
          <w:sz w:val="20"/>
          <w:szCs w:val="20"/>
        </w:rPr>
        <w:t>ациональный календарь профилактических прививок</w:t>
      </w:r>
      <w:r w:rsidR="00EB386F" w:rsidRPr="009D466E">
        <w:rPr>
          <w:bCs/>
          <w:sz w:val="20"/>
          <w:szCs w:val="20"/>
        </w:rPr>
        <w:t xml:space="preserve">, </w:t>
      </w:r>
      <w:r w:rsidRPr="009D466E">
        <w:rPr>
          <w:bCs/>
          <w:sz w:val="20"/>
          <w:szCs w:val="20"/>
        </w:rPr>
        <w:t xml:space="preserve"> </w:t>
      </w:r>
      <w:r w:rsidR="00071361" w:rsidRPr="009D466E">
        <w:rPr>
          <w:bCs/>
          <w:sz w:val="20"/>
          <w:szCs w:val="20"/>
        </w:rPr>
        <w:t>К</w:t>
      </w:r>
      <w:r w:rsidRPr="009D466E">
        <w:rPr>
          <w:bCs/>
          <w:sz w:val="20"/>
          <w:szCs w:val="20"/>
        </w:rPr>
        <w:t>алендарь профилактических прививок по эпидемическим  показаниям</w:t>
      </w:r>
      <w:r w:rsidR="00EB386F" w:rsidRPr="009D466E">
        <w:rPr>
          <w:bCs/>
          <w:sz w:val="20"/>
          <w:szCs w:val="20"/>
        </w:rPr>
        <w:t xml:space="preserve"> и </w:t>
      </w:r>
      <w:r w:rsidR="00071361" w:rsidRPr="009D466E">
        <w:rPr>
          <w:bCs/>
          <w:sz w:val="20"/>
          <w:szCs w:val="20"/>
        </w:rPr>
        <w:t>П</w:t>
      </w:r>
      <w:r w:rsidR="00EB386F" w:rsidRPr="009D466E">
        <w:rPr>
          <w:bCs/>
          <w:sz w:val="20"/>
          <w:szCs w:val="20"/>
        </w:rPr>
        <w:t>орядок  проведения  профилактических прививок</w:t>
      </w:r>
      <w:r w:rsidR="00071361" w:rsidRPr="009D466E">
        <w:rPr>
          <w:bCs/>
          <w:sz w:val="20"/>
          <w:szCs w:val="20"/>
        </w:rPr>
        <w:t xml:space="preserve">  (с изменениями, внесенными </w:t>
      </w:r>
      <w:r w:rsidR="00071361" w:rsidRPr="009D466E">
        <w:rPr>
          <w:sz w:val="20"/>
          <w:szCs w:val="20"/>
        </w:rPr>
        <w:t>Приказом   МИНЗДРАВА РОССИИ  от 12 декабря 2023 года № 677н</w:t>
      </w:r>
      <w:r w:rsidR="00071361" w:rsidRPr="009D466E">
        <w:rPr>
          <w:bCs/>
          <w:color w:val="212529"/>
          <w:sz w:val="20"/>
          <w:szCs w:val="20"/>
        </w:rPr>
        <w:t xml:space="preserve">  «О</w:t>
      </w:r>
      <w:r w:rsidR="00071361" w:rsidRPr="009D466E">
        <w:rPr>
          <w:sz w:val="20"/>
          <w:szCs w:val="20"/>
        </w:rPr>
        <w:t xml:space="preserve"> внесении изменений в Приказ Министерства здравоохранения Российской Федерации от 6 декабря 2021 года № 1122н «Об утверждении  национального календаря  профилактических прививок</w:t>
      </w:r>
      <w:proofErr w:type="gramEnd"/>
      <w:r w:rsidR="00071361" w:rsidRPr="009D466E">
        <w:rPr>
          <w:sz w:val="20"/>
          <w:szCs w:val="20"/>
        </w:rPr>
        <w:t>, календаря профилактических прививок по эпидемическим показаниям и порядка проведения  профилактических прививок»)</w:t>
      </w:r>
      <w:r w:rsidR="00EB386F" w:rsidRPr="009D466E">
        <w:rPr>
          <w:bCs/>
          <w:sz w:val="20"/>
          <w:szCs w:val="20"/>
        </w:rPr>
        <w:t>. Д</w:t>
      </w:r>
      <w:r w:rsidRPr="009D466E">
        <w:rPr>
          <w:bCs/>
          <w:sz w:val="20"/>
          <w:szCs w:val="20"/>
        </w:rPr>
        <w:t>окумент определил</w:t>
      </w:r>
      <w:r w:rsidRPr="009D466E">
        <w:rPr>
          <w:sz w:val="20"/>
          <w:szCs w:val="20"/>
        </w:rPr>
        <w:t xml:space="preserve"> категории и возраст граждан, подлежащих обязательной вакцинации</w:t>
      </w:r>
      <w:r w:rsidR="00EB386F" w:rsidRPr="009D466E">
        <w:rPr>
          <w:sz w:val="20"/>
          <w:szCs w:val="20"/>
        </w:rPr>
        <w:t xml:space="preserve"> и наименования профилактических прививок</w:t>
      </w:r>
      <w:r w:rsidRPr="009D466E">
        <w:rPr>
          <w:sz w:val="20"/>
          <w:szCs w:val="20"/>
        </w:rPr>
        <w:t xml:space="preserve">. </w:t>
      </w:r>
      <w:r w:rsidR="00EB386F" w:rsidRPr="009D466E">
        <w:rPr>
          <w:sz w:val="20"/>
          <w:szCs w:val="20"/>
        </w:rPr>
        <w:t>По Национальному календарю профилактических прививок о</w:t>
      </w:r>
      <w:r w:rsidRPr="009D466E">
        <w:rPr>
          <w:sz w:val="20"/>
          <w:szCs w:val="20"/>
        </w:rPr>
        <w:t xml:space="preserve">бязательными для населения являются профилактические  прививки против </w:t>
      </w:r>
      <w:r w:rsidR="00EB386F" w:rsidRPr="009D466E">
        <w:rPr>
          <w:sz w:val="20"/>
          <w:szCs w:val="20"/>
        </w:rPr>
        <w:t xml:space="preserve">- </w:t>
      </w:r>
      <w:r w:rsidRPr="009D466E">
        <w:rPr>
          <w:sz w:val="20"/>
          <w:szCs w:val="20"/>
        </w:rPr>
        <w:t>вирусного гепатита</w:t>
      </w:r>
      <w:proofErr w:type="gramStart"/>
      <w:r w:rsidRPr="009D466E">
        <w:rPr>
          <w:sz w:val="20"/>
          <w:szCs w:val="20"/>
        </w:rPr>
        <w:t xml:space="preserve"> В</w:t>
      </w:r>
      <w:proofErr w:type="gramEnd"/>
      <w:r w:rsidRPr="009D466E">
        <w:rPr>
          <w:sz w:val="20"/>
          <w:szCs w:val="20"/>
        </w:rPr>
        <w:t xml:space="preserve">, туберкулеза, дифтерии, коклюша, столбняка, </w:t>
      </w:r>
      <w:r w:rsidR="00EB386F" w:rsidRPr="009D466E">
        <w:rPr>
          <w:sz w:val="20"/>
          <w:szCs w:val="20"/>
        </w:rPr>
        <w:t xml:space="preserve">гемофильной инфекций, пневмококковой инфекции, </w:t>
      </w:r>
      <w:r w:rsidRPr="009D466E">
        <w:rPr>
          <w:sz w:val="20"/>
          <w:szCs w:val="20"/>
        </w:rPr>
        <w:t>полиомиелита, кори, краснухи, эпидемического паротита,</w:t>
      </w:r>
      <w:r w:rsidR="00EB386F" w:rsidRPr="009D466E">
        <w:rPr>
          <w:sz w:val="20"/>
          <w:szCs w:val="20"/>
        </w:rPr>
        <w:t xml:space="preserve"> гриппа</w:t>
      </w:r>
      <w:r w:rsidRPr="009D466E">
        <w:rPr>
          <w:sz w:val="20"/>
          <w:szCs w:val="20"/>
        </w:rPr>
        <w:t xml:space="preserve">. </w:t>
      </w:r>
      <w:r w:rsidR="00EB386F" w:rsidRPr="009D466E">
        <w:rPr>
          <w:sz w:val="20"/>
          <w:szCs w:val="20"/>
        </w:rPr>
        <w:t xml:space="preserve">Календарем профилактических  по эпидемическим показаниям определены категории граждан, подлежащих обязательной вакцинации против – туляремии, чумы, бруцеллеза, сибирской язвы, бешенства, лептоспироза, клещевого вирусного энцефалита, лихорадки </w:t>
      </w:r>
      <w:proofErr w:type="spellStart"/>
      <w:r w:rsidR="00EB386F" w:rsidRPr="009D466E">
        <w:rPr>
          <w:sz w:val="20"/>
          <w:szCs w:val="20"/>
        </w:rPr>
        <w:t>Ку</w:t>
      </w:r>
      <w:proofErr w:type="spellEnd"/>
      <w:r w:rsidR="00EB386F" w:rsidRPr="009D466E">
        <w:rPr>
          <w:sz w:val="20"/>
          <w:szCs w:val="20"/>
        </w:rPr>
        <w:t>, желтой лихорадки, холеры, брюшного тифа, вирусного гепатита</w:t>
      </w:r>
      <w:proofErr w:type="gramStart"/>
      <w:r w:rsidR="00EB386F" w:rsidRPr="009D466E">
        <w:rPr>
          <w:sz w:val="20"/>
          <w:szCs w:val="20"/>
        </w:rPr>
        <w:t xml:space="preserve"> А</w:t>
      </w:r>
      <w:proofErr w:type="gramEnd"/>
      <w:r w:rsidR="00EB386F" w:rsidRPr="009D466E">
        <w:rPr>
          <w:sz w:val="20"/>
          <w:szCs w:val="20"/>
        </w:rPr>
        <w:t xml:space="preserve">, шигеллезов, менингококковой инфекции, кори, вирусного гепатита В, дифтерии, эпидемического паротита, полиомиелита, пневмококковой инфекции, ротавирусной инфекции, ветряной оспы, гемофильной инфекции, коронавирусной инфекции, вызываемой вирусом </w:t>
      </w:r>
      <w:r w:rsidR="00EB386F" w:rsidRPr="009D466E">
        <w:rPr>
          <w:sz w:val="20"/>
          <w:szCs w:val="20"/>
          <w:lang w:val="en-US"/>
        </w:rPr>
        <w:t>SARS</w:t>
      </w:r>
      <w:r w:rsidR="00EB386F" w:rsidRPr="009D466E">
        <w:rPr>
          <w:sz w:val="20"/>
          <w:szCs w:val="20"/>
        </w:rPr>
        <w:t xml:space="preserve">- </w:t>
      </w:r>
      <w:r w:rsidR="00EB386F" w:rsidRPr="009D466E">
        <w:rPr>
          <w:sz w:val="20"/>
          <w:szCs w:val="20"/>
          <w:lang w:val="en-US"/>
        </w:rPr>
        <w:t>CoV</w:t>
      </w:r>
      <w:r w:rsidR="00EB386F" w:rsidRPr="009D466E">
        <w:rPr>
          <w:sz w:val="20"/>
          <w:szCs w:val="20"/>
        </w:rPr>
        <w:t>-2.</w:t>
      </w:r>
      <w:r w:rsidR="00175276" w:rsidRPr="009D466E">
        <w:rPr>
          <w:sz w:val="20"/>
          <w:szCs w:val="20"/>
        </w:rPr>
        <w:t xml:space="preserve"> </w:t>
      </w:r>
      <w:r w:rsidRPr="009D466E">
        <w:rPr>
          <w:sz w:val="20"/>
          <w:szCs w:val="20"/>
        </w:rPr>
        <w:t>Календарные прививки проводятся населению вакцинами, приобретенными за счет федеральных и областных фондов, но это не исключает возможности использования на платной основе альтернативных вакцин, обладающих дополнительными свойствами (бесклеточных, комбинированных).</w:t>
      </w:r>
      <w:r w:rsidR="00BB7A4F" w:rsidRPr="009D466E">
        <w:rPr>
          <w:sz w:val="20"/>
          <w:szCs w:val="20"/>
        </w:rPr>
        <w:t xml:space="preserve"> Приказом Министерства здравоохранения Свердловской области от 1</w:t>
      </w:r>
      <w:r w:rsidR="00113FE1" w:rsidRPr="009D466E">
        <w:rPr>
          <w:sz w:val="20"/>
          <w:szCs w:val="20"/>
        </w:rPr>
        <w:t xml:space="preserve">7 сентября </w:t>
      </w:r>
      <w:r w:rsidR="00BB7A4F" w:rsidRPr="009D466E">
        <w:rPr>
          <w:sz w:val="20"/>
          <w:szCs w:val="20"/>
        </w:rPr>
        <w:t xml:space="preserve"> 202</w:t>
      </w:r>
      <w:r w:rsidR="00113FE1" w:rsidRPr="009D466E">
        <w:rPr>
          <w:sz w:val="20"/>
          <w:szCs w:val="20"/>
        </w:rPr>
        <w:t>4</w:t>
      </w:r>
      <w:r w:rsidR="00BB7A4F" w:rsidRPr="009D466E">
        <w:rPr>
          <w:sz w:val="20"/>
          <w:szCs w:val="20"/>
        </w:rPr>
        <w:t xml:space="preserve"> года</w:t>
      </w:r>
      <w:r w:rsidR="00113FE1" w:rsidRPr="009D466E">
        <w:rPr>
          <w:sz w:val="20"/>
          <w:szCs w:val="20"/>
        </w:rPr>
        <w:t xml:space="preserve"> №</w:t>
      </w:r>
      <w:r w:rsidR="00F12FD0" w:rsidRPr="009D466E">
        <w:rPr>
          <w:sz w:val="20"/>
          <w:szCs w:val="20"/>
        </w:rPr>
        <w:t xml:space="preserve"> </w:t>
      </w:r>
      <w:r w:rsidR="00113FE1" w:rsidRPr="009D466E">
        <w:rPr>
          <w:sz w:val="20"/>
          <w:szCs w:val="20"/>
        </w:rPr>
        <w:t xml:space="preserve">2208-п «Об утверждении  Регионального </w:t>
      </w:r>
      <w:r w:rsidR="00BB7A4F" w:rsidRPr="009D466E">
        <w:rPr>
          <w:sz w:val="20"/>
          <w:szCs w:val="20"/>
        </w:rPr>
        <w:t xml:space="preserve"> </w:t>
      </w:r>
      <w:r w:rsidR="00113FE1" w:rsidRPr="009D466E">
        <w:rPr>
          <w:sz w:val="20"/>
          <w:szCs w:val="20"/>
        </w:rPr>
        <w:t xml:space="preserve">календаря профилактических прививок Свердловской области» </w:t>
      </w:r>
      <w:r w:rsidR="00BB7A4F" w:rsidRPr="009D466E">
        <w:rPr>
          <w:sz w:val="20"/>
          <w:szCs w:val="20"/>
        </w:rPr>
        <w:t>утвержден Региональный календарь профилактических прививок Свердловской области</w:t>
      </w:r>
      <w:r w:rsidRPr="009D466E">
        <w:rPr>
          <w:sz w:val="20"/>
          <w:szCs w:val="20"/>
        </w:rPr>
        <w:t xml:space="preserve"> </w:t>
      </w:r>
      <w:r w:rsidR="00BB7A4F" w:rsidRPr="009D466E">
        <w:rPr>
          <w:sz w:val="20"/>
          <w:szCs w:val="20"/>
        </w:rPr>
        <w:t>и Порядок проведения профилактических прививок  Регионального календаря.</w:t>
      </w:r>
      <w:r w:rsidRPr="009D466E">
        <w:rPr>
          <w:sz w:val="20"/>
          <w:szCs w:val="20"/>
        </w:rPr>
        <w:t xml:space="preserve">           </w:t>
      </w:r>
    </w:p>
    <w:p w:rsidR="00593375" w:rsidRPr="009D466E" w:rsidRDefault="00593375" w:rsidP="00593375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D466E">
        <w:rPr>
          <w:sz w:val="20"/>
          <w:szCs w:val="20"/>
        </w:rPr>
        <w:t xml:space="preserve">         Отсутствие регистрации ряда инфекций на территории </w:t>
      </w:r>
      <w:r w:rsidR="00450876">
        <w:rPr>
          <w:sz w:val="20"/>
          <w:szCs w:val="20"/>
        </w:rPr>
        <w:t xml:space="preserve">муниципального </w:t>
      </w:r>
      <w:r w:rsidR="00AB25DB">
        <w:rPr>
          <w:sz w:val="20"/>
          <w:szCs w:val="20"/>
        </w:rPr>
        <w:t xml:space="preserve">округа </w:t>
      </w:r>
      <w:r w:rsidRPr="009D466E">
        <w:rPr>
          <w:sz w:val="20"/>
          <w:szCs w:val="20"/>
        </w:rPr>
        <w:t xml:space="preserve"> не должно являться для населения причиной отказа от проведения иммунизации. В  202</w:t>
      </w:r>
      <w:r w:rsidR="00113FE1" w:rsidRPr="009D466E">
        <w:rPr>
          <w:sz w:val="20"/>
          <w:szCs w:val="20"/>
        </w:rPr>
        <w:t>4</w:t>
      </w:r>
      <w:r w:rsidRPr="009D466E">
        <w:rPr>
          <w:sz w:val="20"/>
          <w:szCs w:val="20"/>
        </w:rPr>
        <w:t xml:space="preserve"> году не</w:t>
      </w:r>
      <w:r w:rsidR="00EF591A" w:rsidRPr="009D466E">
        <w:rPr>
          <w:sz w:val="20"/>
          <w:szCs w:val="20"/>
        </w:rPr>
        <w:t xml:space="preserve"> были </w:t>
      </w:r>
      <w:r w:rsidRPr="009D466E">
        <w:rPr>
          <w:sz w:val="20"/>
          <w:szCs w:val="20"/>
        </w:rPr>
        <w:t xml:space="preserve"> выполнены в полном объеме</w:t>
      </w:r>
      <w:r w:rsidR="009D466E" w:rsidRPr="009D466E">
        <w:rPr>
          <w:sz w:val="20"/>
          <w:szCs w:val="20"/>
        </w:rPr>
        <w:t xml:space="preserve"> </w:t>
      </w:r>
      <w:r w:rsidRPr="009D466E">
        <w:rPr>
          <w:sz w:val="20"/>
          <w:szCs w:val="20"/>
        </w:rPr>
        <w:t xml:space="preserve"> планы иммунизации подлежащих контингентов населения </w:t>
      </w:r>
      <w:r w:rsidR="00113FE1" w:rsidRPr="009D466E">
        <w:rPr>
          <w:sz w:val="20"/>
          <w:szCs w:val="20"/>
        </w:rPr>
        <w:t>муниципального образования</w:t>
      </w:r>
      <w:r w:rsidRPr="009D466E">
        <w:rPr>
          <w:sz w:val="20"/>
          <w:szCs w:val="20"/>
        </w:rPr>
        <w:t xml:space="preserve"> </w:t>
      </w:r>
      <w:r w:rsidR="00EF591A" w:rsidRPr="009D466E">
        <w:rPr>
          <w:sz w:val="20"/>
          <w:szCs w:val="20"/>
        </w:rPr>
        <w:t xml:space="preserve"> по </w:t>
      </w:r>
      <w:r w:rsidRPr="009D466E">
        <w:rPr>
          <w:sz w:val="20"/>
          <w:szCs w:val="20"/>
        </w:rPr>
        <w:t>последующим позициям</w:t>
      </w:r>
      <w:r w:rsidR="00EF591A" w:rsidRPr="009D466E">
        <w:rPr>
          <w:sz w:val="20"/>
          <w:szCs w:val="20"/>
        </w:rPr>
        <w:t xml:space="preserve"> - </w:t>
      </w:r>
      <w:r w:rsidR="00113FE1" w:rsidRPr="009D466E">
        <w:rPr>
          <w:sz w:val="20"/>
          <w:szCs w:val="20"/>
        </w:rPr>
        <w:t xml:space="preserve"> по </w:t>
      </w:r>
      <w:r w:rsidR="00EF591A" w:rsidRPr="009D466E">
        <w:rPr>
          <w:sz w:val="20"/>
          <w:szCs w:val="20"/>
        </w:rPr>
        <w:t xml:space="preserve">иммунизации </w:t>
      </w:r>
      <w:proofErr w:type="gramStart"/>
      <w:r w:rsidR="00EF591A" w:rsidRPr="009D466E">
        <w:rPr>
          <w:sz w:val="20"/>
          <w:szCs w:val="20"/>
        </w:rPr>
        <w:t>против</w:t>
      </w:r>
      <w:proofErr w:type="gramEnd"/>
      <w:r w:rsidRPr="009D466E">
        <w:rPr>
          <w:sz w:val="20"/>
          <w:szCs w:val="20"/>
        </w:rPr>
        <w:t>:</w:t>
      </w:r>
    </w:p>
    <w:p w:rsidR="002033BA" w:rsidRPr="004E617C" w:rsidRDefault="002033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 xml:space="preserve">коклюша (по </w:t>
      </w:r>
      <w:r w:rsidR="008C6350" w:rsidRPr="004E617C">
        <w:rPr>
          <w:i/>
          <w:sz w:val="18"/>
          <w:szCs w:val="18"/>
        </w:rPr>
        <w:t xml:space="preserve"> </w:t>
      </w:r>
      <w:r w:rsidRPr="004E617C">
        <w:rPr>
          <w:i/>
          <w:sz w:val="18"/>
          <w:szCs w:val="18"/>
        </w:rPr>
        <w:t>ревакцинации детей);</w:t>
      </w:r>
    </w:p>
    <w:p w:rsidR="00111FD3" w:rsidRDefault="00111FD3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гриппа (по вакцинации детей);</w:t>
      </w:r>
    </w:p>
    <w:p w:rsidR="002033BA" w:rsidRPr="004E617C" w:rsidRDefault="002033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 xml:space="preserve">туберкулеза (по </w:t>
      </w:r>
      <w:r w:rsidR="00525CC8" w:rsidRPr="004E617C">
        <w:rPr>
          <w:i/>
          <w:sz w:val="18"/>
          <w:szCs w:val="18"/>
        </w:rPr>
        <w:t xml:space="preserve"> </w:t>
      </w:r>
      <w:r w:rsidR="00012389" w:rsidRPr="004E617C">
        <w:rPr>
          <w:i/>
          <w:sz w:val="18"/>
          <w:szCs w:val="18"/>
        </w:rPr>
        <w:t>ре</w:t>
      </w:r>
      <w:r w:rsidR="00525CC8" w:rsidRPr="004E617C">
        <w:rPr>
          <w:i/>
          <w:sz w:val="18"/>
          <w:szCs w:val="18"/>
        </w:rPr>
        <w:t>вакцинации</w:t>
      </w:r>
      <w:r w:rsidR="007C4EF0" w:rsidRPr="004E617C">
        <w:rPr>
          <w:i/>
          <w:sz w:val="18"/>
          <w:szCs w:val="18"/>
        </w:rPr>
        <w:t xml:space="preserve"> </w:t>
      </w:r>
      <w:r w:rsidRPr="004E617C">
        <w:rPr>
          <w:i/>
          <w:sz w:val="18"/>
          <w:szCs w:val="18"/>
        </w:rPr>
        <w:t xml:space="preserve"> детей);  </w:t>
      </w:r>
    </w:p>
    <w:p w:rsidR="00B47BCC" w:rsidRDefault="006242C7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вирусного гепатита</w:t>
      </w:r>
      <w:proofErr w:type="gramStart"/>
      <w:r>
        <w:rPr>
          <w:i/>
          <w:sz w:val="18"/>
          <w:szCs w:val="18"/>
        </w:rPr>
        <w:t xml:space="preserve"> А</w:t>
      </w:r>
      <w:proofErr w:type="gramEnd"/>
      <w:r w:rsidR="00B47BCC">
        <w:rPr>
          <w:i/>
          <w:sz w:val="18"/>
          <w:szCs w:val="18"/>
        </w:rPr>
        <w:t xml:space="preserve"> (по вакцинации </w:t>
      </w:r>
      <w:r>
        <w:rPr>
          <w:i/>
          <w:sz w:val="18"/>
          <w:szCs w:val="18"/>
        </w:rPr>
        <w:t xml:space="preserve"> детей</w:t>
      </w:r>
      <w:r w:rsidR="00B47BCC">
        <w:rPr>
          <w:i/>
          <w:sz w:val="18"/>
          <w:szCs w:val="18"/>
        </w:rPr>
        <w:t>);</w:t>
      </w:r>
    </w:p>
    <w:p w:rsidR="00763A16" w:rsidRDefault="00763A16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вирусного клещевого энцефалит</w:t>
      </w:r>
      <w:proofErr w:type="gramStart"/>
      <w:r>
        <w:rPr>
          <w:i/>
          <w:sz w:val="18"/>
          <w:szCs w:val="18"/>
        </w:rPr>
        <w:t>а(</w:t>
      </w:r>
      <w:proofErr w:type="gramEnd"/>
      <w:r>
        <w:rPr>
          <w:i/>
          <w:sz w:val="18"/>
          <w:szCs w:val="18"/>
        </w:rPr>
        <w:t>по ревакцинации взрослых);</w:t>
      </w:r>
    </w:p>
    <w:p w:rsidR="002033BA" w:rsidRPr="004E617C" w:rsidRDefault="002033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>менингококковой инфекции</w:t>
      </w:r>
      <w:r w:rsidR="00620313" w:rsidRPr="004E617C">
        <w:rPr>
          <w:i/>
          <w:sz w:val="18"/>
          <w:szCs w:val="18"/>
        </w:rPr>
        <w:t xml:space="preserve"> (по вакцинации </w:t>
      </w:r>
      <w:r w:rsidR="007C43FF" w:rsidRPr="004E617C">
        <w:rPr>
          <w:i/>
          <w:sz w:val="18"/>
          <w:szCs w:val="18"/>
        </w:rPr>
        <w:t xml:space="preserve"> </w:t>
      </w:r>
      <w:r w:rsidR="00344F9B" w:rsidRPr="004E617C">
        <w:rPr>
          <w:i/>
          <w:sz w:val="18"/>
          <w:szCs w:val="18"/>
        </w:rPr>
        <w:t xml:space="preserve"> </w:t>
      </w:r>
      <w:r w:rsidR="003E2CB5">
        <w:rPr>
          <w:i/>
          <w:sz w:val="18"/>
          <w:szCs w:val="18"/>
        </w:rPr>
        <w:t>детей</w:t>
      </w:r>
      <w:r w:rsidR="00620313" w:rsidRPr="004E617C">
        <w:rPr>
          <w:i/>
          <w:sz w:val="18"/>
          <w:szCs w:val="18"/>
        </w:rPr>
        <w:t>)</w:t>
      </w:r>
      <w:r w:rsidRPr="004E617C">
        <w:rPr>
          <w:i/>
          <w:sz w:val="18"/>
          <w:szCs w:val="18"/>
        </w:rPr>
        <w:t>;</w:t>
      </w:r>
    </w:p>
    <w:p w:rsidR="00305CFC" w:rsidRPr="004E617C" w:rsidRDefault="00624A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 xml:space="preserve">ротавирусной </w:t>
      </w:r>
      <w:r w:rsidR="00305CFC" w:rsidRPr="004E617C">
        <w:rPr>
          <w:i/>
          <w:sz w:val="18"/>
          <w:szCs w:val="18"/>
        </w:rPr>
        <w:t>инфекции (по вакцинации детей);</w:t>
      </w:r>
    </w:p>
    <w:p w:rsidR="002033BA" w:rsidRPr="004E617C" w:rsidRDefault="002033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>папилломовирусн</w:t>
      </w:r>
      <w:r w:rsidR="003D390C" w:rsidRPr="004E617C">
        <w:rPr>
          <w:i/>
          <w:sz w:val="18"/>
          <w:szCs w:val="18"/>
        </w:rPr>
        <w:t xml:space="preserve">ой </w:t>
      </w:r>
      <w:r w:rsidRPr="004E617C">
        <w:rPr>
          <w:i/>
          <w:sz w:val="18"/>
          <w:szCs w:val="18"/>
        </w:rPr>
        <w:t xml:space="preserve"> инфекци</w:t>
      </w:r>
      <w:r w:rsidR="003D390C" w:rsidRPr="004E617C">
        <w:rPr>
          <w:i/>
          <w:sz w:val="18"/>
          <w:szCs w:val="18"/>
        </w:rPr>
        <w:t>и</w:t>
      </w:r>
      <w:r w:rsidR="00620313" w:rsidRPr="004E617C">
        <w:rPr>
          <w:i/>
          <w:sz w:val="18"/>
          <w:szCs w:val="18"/>
        </w:rPr>
        <w:t xml:space="preserve"> (по вакцинации</w:t>
      </w:r>
      <w:r w:rsidR="004C7E62" w:rsidRPr="004E617C">
        <w:rPr>
          <w:i/>
          <w:sz w:val="18"/>
          <w:szCs w:val="18"/>
        </w:rPr>
        <w:t xml:space="preserve"> детей и </w:t>
      </w:r>
      <w:r w:rsidR="00C67B30" w:rsidRPr="004E617C">
        <w:rPr>
          <w:i/>
          <w:sz w:val="18"/>
          <w:szCs w:val="18"/>
        </w:rPr>
        <w:t xml:space="preserve"> взрослых</w:t>
      </w:r>
      <w:r w:rsidR="00620313" w:rsidRPr="004E617C">
        <w:rPr>
          <w:i/>
          <w:sz w:val="18"/>
          <w:szCs w:val="18"/>
        </w:rPr>
        <w:t>)</w:t>
      </w:r>
      <w:r w:rsidRPr="004E617C">
        <w:rPr>
          <w:i/>
          <w:sz w:val="18"/>
          <w:szCs w:val="18"/>
        </w:rPr>
        <w:t>;</w:t>
      </w:r>
    </w:p>
    <w:p w:rsidR="002033BA" w:rsidRPr="004E617C" w:rsidRDefault="002033BA" w:rsidP="002033BA">
      <w:pPr>
        <w:pStyle w:val="a7"/>
        <w:numPr>
          <w:ilvl w:val="0"/>
          <w:numId w:val="10"/>
        </w:numPr>
        <w:tabs>
          <w:tab w:val="left" w:pos="360"/>
        </w:tabs>
        <w:rPr>
          <w:i/>
          <w:sz w:val="18"/>
          <w:szCs w:val="18"/>
        </w:rPr>
      </w:pPr>
      <w:r w:rsidRPr="004E617C">
        <w:rPr>
          <w:i/>
          <w:sz w:val="18"/>
          <w:szCs w:val="18"/>
        </w:rPr>
        <w:t>ветрян</w:t>
      </w:r>
      <w:r w:rsidR="003D390C" w:rsidRPr="004E617C">
        <w:rPr>
          <w:i/>
          <w:sz w:val="18"/>
          <w:szCs w:val="18"/>
        </w:rPr>
        <w:t xml:space="preserve">ой </w:t>
      </w:r>
      <w:r w:rsidRPr="004E617C">
        <w:rPr>
          <w:i/>
          <w:sz w:val="18"/>
          <w:szCs w:val="18"/>
        </w:rPr>
        <w:t xml:space="preserve"> осп</w:t>
      </w:r>
      <w:r w:rsidR="003D390C" w:rsidRPr="004E617C">
        <w:rPr>
          <w:i/>
          <w:sz w:val="18"/>
          <w:szCs w:val="18"/>
        </w:rPr>
        <w:t>ы</w:t>
      </w:r>
      <w:r w:rsidR="00620313" w:rsidRPr="004E617C">
        <w:rPr>
          <w:i/>
          <w:sz w:val="18"/>
          <w:szCs w:val="18"/>
        </w:rPr>
        <w:t xml:space="preserve"> (по вакцинации детей</w:t>
      </w:r>
      <w:r w:rsidR="00397EEB" w:rsidRPr="004E617C">
        <w:rPr>
          <w:i/>
          <w:sz w:val="18"/>
          <w:szCs w:val="18"/>
        </w:rPr>
        <w:t xml:space="preserve"> и взрослых</w:t>
      </w:r>
      <w:r w:rsidR="00620313" w:rsidRPr="004E617C">
        <w:rPr>
          <w:i/>
          <w:sz w:val="18"/>
          <w:szCs w:val="18"/>
        </w:rPr>
        <w:t>)</w:t>
      </w:r>
      <w:r w:rsidRPr="004E617C">
        <w:rPr>
          <w:i/>
          <w:sz w:val="18"/>
          <w:szCs w:val="18"/>
        </w:rPr>
        <w:t>;</w:t>
      </w:r>
    </w:p>
    <w:p w:rsidR="002033BA" w:rsidRPr="004E617C" w:rsidRDefault="002033BA" w:rsidP="00593375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4E617C">
        <w:rPr>
          <w:i/>
          <w:sz w:val="18"/>
          <w:szCs w:val="18"/>
        </w:rPr>
        <w:t>COVID-19</w:t>
      </w:r>
      <w:r w:rsidR="00620313" w:rsidRPr="004E617C">
        <w:rPr>
          <w:i/>
          <w:sz w:val="18"/>
          <w:szCs w:val="18"/>
        </w:rPr>
        <w:t>(по вакцинации</w:t>
      </w:r>
      <w:r w:rsidR="000D7A74" w:rsidRPr="004E617C">
        <w:rPr>
          <w:i/>
          <w:sz w:val="18"/>
          <w:szCs w:val="18"/>
        </w:rPr>
        <w:t xml:space="preserve">, ревакцинации </w:t>
      </w:r>
      <w:r w:rsidR="00620313" w:rsidRPr="004E617C">
        <w:rPr>
          <w:i/>
          <w:sz w:val="18"/>
          <w:szCs w:val="18"/>
        </w:rPr>
        <w:t xml:space="preserve"> взрослых).</w:t>
      </w:r>
    </w:p>
    <w:p w:rsidR="00593375" w:rsidRPr="009D466E" w:rsidRDefault="00175276" w:rsidP="00593375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D466E">
        <w:rPr>
          <w:sz w:val="20"/>
          <w:szCs w:val="20"/>
        </w:rPr>
        <w:t xml:space="preserve">          </w:t>
      </w:r>
      <w:r w:rsidR="00593375" w:rsidRPr="009D466E">
        <w:rPr>
          <w:sz w:val="20"/>
          <w:szCs w:val="20"/>
        </w:rPr>
        <w:t>Как только снижается уровень коллективного  иммунитета, инфекции могут  не только «возвратиться», но  и  может  возникнуть  возможность развития новых эпидемий.</w:t>
      </w:r>
      <w:r w:rsidR="00593375" w:rsidRPr="009D466E">
        <w:rPr>
          <w:rFonts w:ascii="Verdana" w:hAnsi="Verdana"/>
          <w:color w:val="4F4F4F"/>
          <w:sz w:val="20"/>
          <w:szCs w:val="20"/>
        </w:rPr>
        <w:t xml:space="preserve"> </w:t>
      </w:r>
      <w:r w:rsidR="00593375" w:rsidRPr="009D466E">
        <w:rPr>
          <w:sz w:val="20"/>
          <w:szCs w:val="20"/>
        </w:rPr>
        <w:t xml:space="preserve">Обращаем внимание жителей: взрослые часто могут переносить инфекционные заболевания в стертой форме, незаметно, и могут стать источником для непривитых детей.   </w:t>
      </w:r>
    </w:p>
    <w:p w:rsidR="00593375" w:rsidRPr="009D466E" w:rsidRDefault="00175276" w:rsidP="00593375">
      <w:pPr>
        <w:jc w:val="both"/>
        <w:rPr>
          <w:sz w:val="20"/>
          <w:szCs w:val="20"/>
        </w:rPr>
      </w:pPr>
      <w:r w:rsidRPr="009D466E">
        <w:rPr>
          <w:sz w:val="20"/>
          <w:szCs w:val="20"/>
        </w:rPr>
        <w:t xml:space="preserve">          </w:t>
      </w:r>
      <w:r w:rsidR="00593375" w:rsidRPr="009D466E">
        <w:rPr>
          <w:sz w:val="20"/>
          <w:szCs w:val="20"/>
        </w:rPr>
        <w:t xml:space="preserve">Некоторые родители недооценивают значимость вакцинопрофилактики как наиболее приоритетного направления в профилактике инфекционных заболеваний, позволяющих снижать заболеваемость до единичных случаев, предотвращать тяжелые осложнения и летальные исходы.            </w:t>
      </w:r>
    </w:p>
    <w:p w:rsidR="00593375" w:rsidRPr="009D466E" w:rsidRDefault="00593375" w:rsidP="00593375">
      <w:pPr>
        <w:jc w:val="both"/>
        <w:rPr>
          <w:sz w:val="20"/>
          <w:szCs w:val="20"/>
        </w:rPr>
      </w:pPr>
      <w:r w:rsidRPr="009D466E">
        <w:rPr>
          <w:sz w:val="20"/>
          <w:szCs w:val="20"/>
        </w:rPr>
        <w:t xml:space="preserve">          Получить полную информацию о медицинских иммунобиологических препаратах,  используемых в 202</w:t>
      </w:r>
      <w:r w:rsidR="00727D70" w:rsidRPr="009D466E">
        <w:rPr>
          <w:sz w:val="20"/>
          <w:szCs w:val="20"/>
        </w:rPr>
        <w:t>4</w:t>
      </w:r>
      <w:r w:rsidRPr="009D466E">
        <w:rPr>
          <w:sz w:val="20"/>
          <w:szCs w:val="20"/>
        </w:rPr>
        <w:t xml:space="preserve"> году для вакцинопрофилактики,  в том  числе - о видах, сроках и схемах применения вакцин, о наличии показаний и противопоказаний к конкретным медицинским иммунобиологическим препаратам у конкретного человека можно у медицинских работников в прививочных кабинетах лечебно-профилактических  учреждений   </w:t>
      </w:r>
      <w:r w:rsidR="006D46D8">
        <w:rPr>
          <w:sz w:val="20"/>
          <w:szCs w:val="20"/>
        </w:rPr>
        <w:t>муниципального</w:t>
      </w:r>
      <w:r w:rsidRPr="009D466E">
        <w:rPr>
          <w:sz w:val="20"/>
          <w:szCs w:val="20"/>
        </w:rPr>
        <w:t xml:space="preserve"> округа  по месту жительства.</w:t>
      </w:r>
    </w:p>
    <w:p w:rsidR="00593375" w:rsidRPr="00BB120D" w:rsidRDefault="00593375" w:rsidP="00593375">
      <w:pPr>
        <w:pStyle w:val="aa"/>
        <w:shd w:val="clear" w:color="auto" w:fill="FFFFFF"/>
        <w:spacing w:before="0" w:beforeAutospacing="0" w:after="240" w:afterAutospacing="0" w:line="294" w:lineRule="atLeast"/>
        <w:jc w:val="both"/>
        <w:rPr>
          <w:sz w:val="20"/>
          <w:szCs w:val="20"/>
        </w:rPr>
      </w:pPr>
      <w:r w:rsidRPr="00BB120D">
        <w:rPr>
          <w:sz w:val="20"/>
          <w:szCs w:val="20"/>
        </w:rPr>
        <w:t xml:space="preserve">         Первоуральский отдел Управления Роспотребнадзора по Свердловской области настоятельно рекомендует населению своевременно прививаться против инфекционных заболеваний</w:t>
      </w:r>
      <w:r w:rsidR="00B30008" w:rsidRPr="00BB120D">
        <w:rPr>
          <w:sz w:val="20"/>
          <w:szCs w:val="20"/>
        </w:rPr>
        <w:t xml:space="preserve">, управляемых средствами специфической профилактики, </w:t>
      </w:r>
      <w:r w:rsidRPr="00BB120D">
        <w:rPr>
          <w:sz w:val="20"/>
          <w:szCs w:val="20"/>
        </w:rPr>
        <w:t xml:space="preserve"> в учреждениях здравоохранения. При возникновении заболеваний </w:t>
      </w:r>
      <w:r w:rsidR="00175276" w:rsidRPr="00BB120D">
        <w:rPr>
          <w:sz w:val="20"/>
          <w:szCs w:val="20"/>
        </w:rPr>
        <w:t xml:space="preserve">у детей и взрослых </w:t>
      </w:r>
      <w:r w:rsidRPr="00BB120D">
        <w:rPr>
          <w:sz w:val="20"/>
          <w:szCs w:val="20"/>
        </w:rPr>
        <w:t>настороженно относиться к первым симптомам, и незамедлительно обращаться за медицинской помощью</w:t>
      </w:r>
      <w:r w:rsidR="000C28BE" w:rsidRPr="00BB120D">
        <w:rPr>
          <w:sz w:val="20"/>
          <w:szCs w:val="20"/>
        </w:rPr>
        <w:t xml:space="preserve"> </w:t>
      </w:r>
      <w:r w:rsidR="00175276" w:rsidRPr="00BB120D">
        <w:rPr>
          <w:sz w:val="20"/>
          <w:szCs w:val="20"/>
        </w:rPr>
        <w:t>в учреждения здравоохранения</w:t>
      </w:r>
      <w:r w:rsidRPr="00BB120D">
        <w:rPr>
          <w:sz w:val="20"/>
          <w:szCs w:val="20"/>
        </w:rPr>
        <w:t>.</w:t>
      </w:r>
    </w:p>
    <w:sectPr w:rsidR="00593375" w:rsidRPr="00BB120D" w:rsidSect="00A6068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89F4787"/>
    <w:multiLevelType w:val="hybridMultilevel"/>
    <w:tmpl w:val="5836A1A8"/>
    <w:lvl w:ilvl="0" w:tplc="30E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6581"/>
    <w:multiLevelType w:val="hybridMultilevel"/>
    <w:tmpl w:val="8F8ED4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E006603"/>
    <w:multiLevelType w:val="hybridMultilevel"/>
    <w:tmpl w:val="B152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1B"/>
    <w:multiLevelType w:val="hybridMultilevel"/>
    <w:tmpl w:val="BC9C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81209"/>
    <w:multiLevelType w:val="hybridMultilevel"/>
    <w:tmpl w:val="287A56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26FC"/>
    <w:multiLevelType w:val="hybridMultilevel"/>
    <w:tmpl w:val="4E78D666"/>
    <w:lvl w:ilvl="0" w:tplc="8632B24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1182E"/>
    <w:rsid w:val="0001236C"/>
    <w:rsid w:val="00012389"/>
    <w:rsid w:val="00020FB4"/>
    <w:rsid w:val="0002752C"/>
    <w:rsid w:val="00031DC7"/>
    <w:rsid w:val="00033CEE"/>
    <w:rsid w:val="00035090"/>
    <w:rsid w:val="00040DCE"/>
    <w:rsid w:val="00041AB0"/>
    <w:rsid w:val="00043D7B"/>
    <w:rsid w:val="00062521"/>
    <w:rsid w:val="00065E76"/>
    <w:rsid w:val="000709E6"/>
    <w:rsid w:val="00071361"/>
    <w:rsid w:val="000732F4"/>
    <w:rsid w:val="0007351E"/>
    <w:rsid w:val="00086DD7"/>
    <w:rsid w:val="000939DE"/>
    <w:rsid w:val="000A1896"/>
    <w:rsid w:val="000A2406"/>
    <w:rsid w:val="000C28BE"/>
    <w:rsid w:val="000D0B17"/>
    <w:rsid w:val="000D770B"/>
    <w:rsid w:val="000D7A74"/>
    <w:rsid w:val="000E1764"/>
    <w:rsid w:val="000E740E"/>
    <w:rsid w:val="001055CE"/>
    <w:rsid w:val="001103AD"/>
    <w:rsid w:val="00110693"/>
    <w:rsid w:val="0011112F"/>
    <w:rsid w:val="00111BD2"/>
    <w:rsid w:val="00111FD3"/>
    <w:rsid w:val="00113FE1"/>
    <w:rsid w:val="00114D32"/>
    <w:rsid w:val="00120F29"/>
    <w:rsid w:val="00123D31"/>
    <w:rsid w:val="00126A67"/>
    <w:rsid w:val="0012712D"/>
    <w:rsid w:val="0013251F"/>
    <w:rsid w:val="00142C56"/>
    <w:rsid w:val="001547FD"/>
    <w:rsid w:val="00156721"/>
    <w:rsid w:val="00175276"/>
    <w:rsid w:val="00175372"/>
    <w:rsid w:val="00181465"/>
    <w:rsid w:val="001827F6"/>
    <w:rsid w:val="001B18B1"/>
    <w:rsid w:val="001B3913"/>
    <w:rsid w:val="001B4B69"/>
    <w:rsid w:val="001B5CC2"/>
    <w:rsid w:val="001C4A0D"/>
    <w:rsid w:val="001D06F7"/>
    <w:rsid w:val="001D6F9F"/>
    <w:rsid w:val="001E5DE4"/>
    <w:rsid w:val="002016B1"/>
    <w:rsid w:val="002033BA"/>
    <w:rsid w:val="00205CB5"/>
    <w:rsid w:val="002115CB"/>
    <w:rsid w:val="00257530"/>
    <w:rsid w:val="00260784"/>
    <w:rsid w:val="0026296C"/>
    <w:rsid w:val="00271FF2"/>
    <w:rsid w:val="002A7B9E"/>
    <w:rsid w:val="002E2BD1"/>
    <w:rsid w:val="002F0F73"/>
    <w:rsid w:val="00305CFC"/>
    <w:rsid w:val="00316476"/>
    <w:rsid w:val="00320768"/>
    <w:rsid w:val="00325F6E"/>
    <w:rsid w:val="00331EF9"/>
    <w:rsid w:val="00344D78"/>
    <w:rsid w:val="00344F9B"/>
    <w:rsid w:val="00346938"/>
    <w:rsid w:val="003564EF"/>
    <w:rsid w:val="0036659B"/>
    <w:rsid w:val="00370B11"/>
    <w:rsid w:val="003717FB"/>
    <w:rsid w:val="00390BC3"/>
    <w:rsid w:val="00397EEB"/>
    <w:rsid w:val="003A1F80"/>
    <w:rsid w:val="003B1FFD"/>
    <w:rsid w:val="003B5AA2"/>
    <w:rsid w:val="003B6058"/>
    <w:rsid w:val="003C133E"/>
    <w:rsid w:val="003C69CE"/>
    <w:rsid w:val="003D390C"/>
    <w:rsid w:val="003D5B97"/>
    <w:rsid w:val="003E1EB4"/>
    <w:rsid w:val="003E22B6"/>
    <w:rsid w:val="003E2CB5"/>
    <w:rsid w:val="003E3539"/>
    <w:rsid w:val="003E55CE"/>
    <w:rsid w:val="003F5F25"/>
    <w:rsid w:val="00405511"/>
    <w:rsid w:val="00427D40"/>
    <w:rsid w:val="00430082"/>
    <w:rsid w:val="004304A6"/>
    <w:rsid w:val="0044201D"/>
    <w:rsid w:val="00447F35"/>
    <w:rsid w:val="00450876"/>
    <w:rsid w:val="00452608"/>
    <w:rsid w:val="00457376"/>
    <w:rsid w:val="00471482"/>
    <w:rsid w:val="00472D81"/>
    <w:rsid w:val="004807F3"/>
    <w:rsid w:val="00490A7B"/>
    <w:rsid w:val="00492022"/>
    <w:rsid w:val="00495ACB"/>
    <w:rsid w:val="004B716F"/>
    <w:rsid w:val="004C65A4"/>
    <w:rsid w:val="004C7050"/>
    <w:rsid w:val="004C7E62"/>
    <w:rsid w:val="004D77D2"/>
    <w:rsid w:val="004E2957"/>
    <w:rsid w:val="004E617C"/>
    <w:rsid w:val="004F0C68"/>
    <w:rsid w:val="004F58E2"/>
    <w:rsid w:val="005111F7"/>
    <w:rsid w:val="00525308"/>
    <w:rsid w:val="00525CC8"/>
    <w:rsid w:val="005378A0"/>
    <w:rsid w:val="00547BBD"/>
    <w:rsid w:val="00552F73"/>
    <w:rsid w:val="005576E6"/>
    <w:rsid w:val="005679ED"/>
    <w:rsid w:val="00572979"/>
    <w:rsid w:val="00573D96"/>
    <w:rsid w:val="00583055"/>
    <w:rsid w:val="00584800"/>
    <w:rsid w:val="00593375"/>
    <w:rsid w:val="00594791"/>
    <w:rsid w:val="00597330"/>
    <w:rsid w:val="005A4993"/>
    <w:rsid w:val="005B68DE"/>
    <w:rsid w:val="005C3ED7"/>
    <w:rsid w:val="005C67CB"/>
    <w:rsid w:val="005C7896"/>
    <w:rsid w:val="005D4CC9"/>
    <w:rsid w:val="005F0EEA"/>
    <w:rsid w:val="005F64C5"/>
    <w:rsid w:val="00613B06"/>
    <w:rsid w:val="00620313"/>
    <w:rsid w:val="006242C7"/>
    <w:rsid w:val="00624ABA"/>
    <w:rsid w:val="006331AD"/>
    <w:rsid w:val="00647DD2"/>
    <w:rsid w:val="006508C1"/>
    <w:rsid w:val="00675C6F"/>
    <w:rsid w:val="00684959"/>
    <w:rsid w:val="00693B36"/>
    <w:rsid w:val="006942B9"/>
    <w:rsid w:val="006A1592"/>
    <w:rsid w:val="006A37A5"/>
    <w:rsid w:val="006A539F"/>
    <w:rsid w:val="006B00CA"/>
    <w:rsid w:val="006B1BF1"/>
    <w:rsid w:val="006B3DB6"/>
    <w:rsid w:val="006C48B3"/>
    <w:rsid w:val="006D19A4"/>
    <w:rsid w:val="006D1E54"/>
    <w:rsid w:val="006D46D8"/>
    <w:rsid w:val="006D69E4"/>
    <w:rsid w:val="006D78C3"/>
    <w:rsid w:val="006E2532"/>
    <w:rsid w:val="006E74D8"/>
    <w:rsid w:val="006F4D59"/>
    <w:rsid w:val="00700BC7"/>
    <w:rsid w:val="00707D63"/>
    <w:rsid w:val="00714C9D"/>
    <w:rsid w:val="00715B31"/>
    <w:rsid w:val="0072614B"/>
    <w:rsid w:val="00727D70"/>
    <w:rsid w:val="00731A84"/>
    <w:rsid w:val="0076316B"/>
    <w:rsid w:val="00763698"/>
    <w:rsid w:val="00763A16"/>
    <w:rsid w:val="007670BD"/>
    <w:rsid w:val="00795F4E"/>
    <w:rsid w:val="007A039A"/>
    <w:rsid w:val="007B018F"/>
    <w:rsid w:val="007B0CC2"/>
    <w:rsid w:val="007C289E"/>
    <w:rsid w:val="007C43FF"/>
    <w:rsid w:val="007C4EF0"/>
    <w:rsid w:val="007D17F8"/>
    <w:rsid w:val="007D5BC2"/>
    <w:rsid w:val="007E254C"/>
    <w:rsid w:val="00810EDA"/>
    <w:rsid w:val="00814441"/>
    <w:rsid w:val="008403E3"/>
    <w:rsid w:val="00841DA7"/>
    <w:rsid w:val="00844109"/>
    <w:rsid w:val="00863641"/>
    <w:rsid w:val="00867DFE"/>
    <w:rsid w:val="008816DD"/>
    <w:rsid w:val="00891599"/>
    <w:rsid w:val="00893F45"/>
    <w:rsid w:val="008A2885"/>
    <w:rsid w:val="008A5B0D"/>
    <w:rsid w:val="008A6388"/>
    <w:rsid w:val="008B0D04"/>
    <w:rsid w:val="008C06BB"/>
    <w:rsid w:val="008C6350"/>
    <w:rsid w:val="008C714E"/>
    <w:rsid w:val="008D1CE1"/>
    <w:rsid w:val="008D35AA"/>
    <w:rsid w:val="008D6A3B"/>
    <w:rsid w:val="008E3CD9"/>
    <w:rsid w:val="008E67B2"/>
    <w:rsid w:val="009063EE"/>
    <w:rsid w:val="009077EC"/>
    <w:rsid w:val="00907B7B"/>
    <w:rsid w:val="00916DEE"/>
    <w:rsid w:val="00925AF4"/>
    <w:rsid w:val="00942336"/>
    <w:rsid w:val="0094377A"/>
    <w:rsid w:val="00944927"/>
    <w:rsid w:val="00951FD8"/>
    <w:rsid w:val="009616D5"/>
    <w:rsid w:val="00984EB5"/>
    <w:rsid w:val="00993777"/>
    <w:rsid w:val="00997C8C"/>
    <w:rsid w:val="009A51E3"/>
    <w:rsid w:val="009B4426"/>
    <w:rsid w:val="009B5D0A"/>
    <w:rsid w:val="009D152F"/>
    <w:rsid w:val="009D466E"/>
    <w:rsid w:val="009E1AD2"/>
    <w:rsid w:val="009E318D"/>
    <w:rsid w:val="009E4678"/>
    <w:rsid w:val="009F2F85"/>
    <w:rsid w:val="00A05E18"/>
    <w:rsid w:val="00A1534B"/>
    <w:rsid w:val="00A2609F"/>
    <w:rsid w:val="00A262E0"/>
    <w:rsid w:val="00A45187"/>
    <w:rsid w:val="00A549B0"/>
    <w:rsid w:val="00A60687"/>
    <w:rsid w:val="00A72C6B"/>
    <w:rsid w:val="00A84C69"/>
    <w:rsid w:val="00A906A4"/>
    <w:rsid w:val="00A95618"/>
    <w:rsid w:val="00AA2E8F"/>
    <w:rsid w:val="00AA55B6"/>
    <w:rsid w:val="00AA6863"/>
    <w:rsid w:val="00AB16DA"/>
    <w:rsid w:val="00AB25DB"/>
    <w:rsid w:val="00AD134B"/>
    <w:rsid w:val="00AE3F9F"/>
    <w:rsid w:val="00AE4010"/>
    <w:rsid w:val="00B04E1A"/>
    <w:rsid w:val="00B14FED"/>
    <w:rsid w:val="00B239F2"/>
    <w:rsid w:val="00B30008"/>
    <w:rsid w:val="00B4798A"/>
    <w:rsid w:val="00B47BCC"/>
    <w:rsid w:val="00B65091"/>
    <w:rsid w:val="00B77E99"/>
    <w:rsid w:val="00B804CA"/>
    <w:rsid w:val="00BA20E9"/>
    <w:rsid w:val="00BA3D23"/>
    <w:rsid w:val="00BB120D"/>
    <w:rsid w:val="00BB7A4F"/>
    <w:rsid w:val="00BC1E1F"/>
    <w:rsid w:val="00BC4C8B"/>
    <w:rsid w:val="00BC5EF5"/>
    <w:rsid w:val="00BD75F9"/>
    <w:rsid w:val="00BE2E84"/>
    <w:rsid w:val="00BE4FE0"/>
    <w:rsid w:val="00BE50D7"/>
    <w:rsid w:val="00BE626C"/>
    <w:rsid w:val="00C13BBD"/>
    <w:rsid w:val="00C36A55"/>
    <w:rsid w:val="00C37EB8"/>
    <w:rsid w:val="00C43859"/>
    <w:rsid w:val="00C52C11"/>
    <w:rsid w:val="00C60457"/>
    <w:rsid w:val="00C64C43"/>
    <w:rsid w:val="00C677AE"/>
    <w:rsid w:val="00C67B30"/>
    <w:rsid w:val="00C7157F"/>
    <w:rsid w:val="00C72AD8"/>
    <w:rsid w:val="00C741B1"/>
    <w:rsid w:val="00C8153D"/>
    <w:rsid w:val="00C95F01"/>
    <w:rsid w:val="00CC0C19"/>
    <w:rsid w:val="00CC23A2"/>
    <w:rsid w:val="00CD0E68"/>
    <w:rsid w:val="00CE67A4"/>
    <w:rsid w:val="00CF5BD4"/>
    <w:rsid w:val="00D0305F"/>
    <w:rsid w:val="00D06294"/>
    <w:rsid w:val="00D2364B"/>
    <w:rsid w:val="00D23DB0"/>
    <w:rsid w:val="00D259C0"/>
    <w:rsid w:val="00D269AF"/>
    <w:rsid w:val="00D37BA3"/>
    <w:rsid w:val="00D54605"/>
    <w:rsid w:val="00D705DC"/>
    <w:rsid w:val="00D76407"/>
    <w:rsid w:val="00D8353C"/>
    <w:rsid w:val="00D85E62"/>
    <w:rsid w:val="00D941ED"/>
    <w:rsid w:val="00D94444"/>
    <w:rsid w:val="00D95746"/>
    <w:rsid w:val="00DA3A26"/>
    <w:rsid w:val="00DA4654"/>
    <w:rsid w:val="00DC1861"/>
    <w:rsid w:val="00DE52C1"/>
    <w:rsid w:val="00DF4E3B"/>
    <w:rsid w:val="00E06773"/>
    <w:rsid w:val="00E4061D"/>
    <w:rsid w:val="00E4366C"/>
    <w:rsid w:val="00E6521B"/>
    <w:rsid w:val="00E725E1"/>
    <w:rsid w:val="00E73B55"/>
    <w:rsid w:val="00E7428C"/>
    <w:rsid w:val="00E74BA3"/>
    <w:rsid w:val="00E766AF"/>
    <w:rsid w:val="00E84CD2"/>
    <w:rsid w:val="00EB386F"/>
    <w:rsid w:val="00EB66AE"/>
    <w:rsid w:val="00EC62BE"/>
    <w:rsid w:val="00EC7702"/>
    <w:rsid w:val="00ED4001"/>
    <w:rsid w:val="00EF039C"/>
    <w:rsid w:val="00EF2FB8"/>
    <w:rsid w:val="00EF591A"/>
    <w:rsid w:val="00EF7C99"/>
    <w:rsid w:val="00F10781"/>
    <w:rsid w:val="00F12FD0"/>
    <w:rsid w:val="00F156F0"/>
    <w:rsid w:val="00F262A8"/>
    <w:rsid w:val="00F31E06"/>
    <w:rsid w:val="00F36CBB"/>
    <w:rsid w:val="00F40533"/>
    <w:rsid w:val="00F43C16"/>
    <w:rsid w:val="00F47CE6"/>
    <w:rsid w:val="00F64072"/>
    <w:rsid w:val="00F65224"/>
    <w:rsid w:val="00F70706"/>
    <w:rsid w:val="00F71E95"/>
    <w:rsid w:val="00F76679"/>
    <w:rsid w:val="00F944A4"/>
    <w:rsid w:val="00F9717C"/>
    <w:rsid w:val="00F97845"/>
    <w:rsid w:val="00FA3F96"/>
    <w:rsid w:val="00FB1615"/>
    <w:rsid w:val="00FB1DFD"/>
    <w:rsid w:val="00FE36FF"/>
    <w:rsid w:val="00FE4FC6"/>
    <w:rsid w:val="00FE6EC2"/>
    <w:rsid w:val="00FF31A1"/>
    <w:rsid w:val="00FF540F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2033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5209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178</cp:revision>
  <cp:lastPrinted>2025-03-19T03:10:00Z</cp:lastPrinted>
  <dcterms:created xsi:type="dcterms:W3CDTF">2021-11-17T08:37:00Z</dcterms:created>
  <dcterms:modified xsi:type="dcterms:W3CDTF">2025-03-19T04:37:00Z</dcterms:modified>
</cp:coreProperties>
</file>